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157A" w14:textId="29677347" w:rsidR="00626056" w:rsidRPr="00F0160D" w:rsidRDefault="009319A9" w:rsidP="00957091">
      <w:pPr>
        <w:tabs>
          <w:tab w:val="left" w:pos="255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0160D">
        <w:rPr>
          <w:rFonts w:ascii="Calibri" w:hAnsi="Calibri" w:cs="Calibri"/>
          <w:sz w:val="24"/>
          <w:szCs w:val="24"/>
        </w:rPr>
        <w:t>Con fundamento en los artículos 1, 2, 82 y 90 de la Constitución Política del Estado Libre y Soberano de Oaxaca; 1, 2, 3 fracción I, 6 primer</w:t>
      </w:r>
      <w:r w:rsidR="00643E4B" w:rsidRPr="00F0160D">
        <w:rPr>
          <w:rFonts w:ascii="Calibri" w:hAnsi="Calibri" w:cs="Calibri"/>
          <w:sz w:val="24"/>
          <w:szCs w:val="24"/>
        </w:rPr>
        <w:t>o</w:t>
      </w:r>
      <w:r w:rsidRPr="00F0160D">
        <w:rPr>
          <w:rFonts w:ascii="Calibri" w:hAnsi="Calibri" w:cs="Calibri"/>
          <w:sz w:val="24"/>
          <w:szCs w:val="24"/>
        </w:rPr>
        <w:t xml:space="preserve"> y segundo párrafo, 12 primer párrafo, 16, 24, 26, 27 fracción XII, 45 fracciones XI y XXX de la Ley Orgánica del Poder Ejecutivo del Estado de Oaxaca; 1, 5 fracción VIII, 7 fracción III, y 93 fracción III del Código Fiscal para el Estado de Oaxaca; 1, 2, 4 </w:t>
      </w:r>
      <w:r w:rsidR="00643E4B" w:rsidRPr="00F0160D">
        <w:rPr>
          <w:rFonts w:ascii="Calibri" w:hAnsi="Calibri" w:cs="Calibri"/>
          <w:sz w:val="24"/>
          <w:szCs w:val="24"/>
        </w:rPr>
        <w:t>fracción III, 5, 15 fracción IV y</w:t>
      </w:r>
      <w:r w:rsidRPr="00F0160D">
        <w:rPr>
          <w:rFonts w:ascii="Calibri" w:hAnsi="Calibri" w:cs="Calibri"/>
          <w:sz w:val="24"/>
          <w:szCs w:val="24"/>
        </w:rPr>
        <w:t xml:space="preserve"> 30 fracción IX del Reglamento Interno de la Secretaría de Finanzas del Poder Ejecutivo del Estado vigente, y</w:t>
      </w:r>
    </w:p>
    <w:p w14:paraId="2B07157B" w14:textId="77777777" w:rsidR="00626056" w:rsidRPr="00F0160D" w:rsidRDefault="00626056" w:rsidP="00957091">
      <w:pPr>
        <w:tabs>
          <w:tab w:val="left" w:pos="255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B07157C" w14:textId="77777777" w:rsidR="00626056" w:rsidRPr="00F0160D" w:rsidRDefault="00360EAA" w:rsidP="00957091">
      <w:pPr>
        <w:pStyle w:val="Sinespaciado"/>
        <w:ind w:left="2832" w:firstLine="708"/>
        <w:rPr>
          <w:rFonts w:cs="Calibri"/>
          <w:b/>
          <w:sz w:val="24"/>
          <w:szCs w:val="24"/>
          <w:lang w:val="es-ES"/>
        </w:rPr>
      </w:pPr>
      <w:r w:rsidRPr="00F0160D">
        <w:rPr>
          <w:rFonts w:cs="Calibri"/>
          <w:b/>
          <w:sz w:val="24"/>
          <w:szCs w:val="24"/>
          <w:lang w:val="es-ES"/>
        </w:rPr>
        <w:t>CONSIDERANDO</w:t>
      </w:r>
    </w:p>
    <w:p w14:paraId="2B07157D" w14:textId="77777777" w:rsidR="009319A9" w:rsidRPr="00F0160D" w:rsidRDefault="009319A9" w:rsidP="00957091">
      <w:pPr>
        <w:pStyle w:val="Sinespaciado"/>
        <w:ind w:left="2832" w:firstLine="708"/>
        <w:rPr>
          <w:rFonts w:cs="Calibri"/>
          <w:b/>
          <w:sz w:val="24"/>
          <w:szCs w:val="24"/>
          <w:lang w:val="es-ES"/>
        </w:rPr>
      </w:pPr>
    </w:p>
    <w:p w14:paraId="0B137DF9" w14:textId="30E51445" w:rsidR="00BB4D20" w:rsidRPr="00F0160D" w:rsidRDefault="00520086" w:rsidP="00957091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  <w:r w:rsidRPr="00F0160D">
        <w:rPr>
          <w:rFonts w:ascii="Calibri" w:hAnsi="Calibri" w:cs="Calibri"/>
          <w:color w:val="auto"/>
        </w:rPr>
        <w:t xml:space="preserve">En el </w:t>
      </w:r>
      <w:r w:rsidR="00E06418" w:rsidRPr="00F0160D">
        <w:rPr>
          <w:rFonts w:ascii="Calibri" w:hAnsi="Calibri" w:cs="Calibri"/>
          <w:color w:val="auto"/>
        </w:rPr>
        <w:t xml:space="preserve"> Eje II, Oaxaca Moderno y Transparente del Plan Estatal de Desarrollo 2016-2022, se ha establecido el objetivo “</w:t>
      </w:r>
      <w:r w:rsidR="00E06418" w:rsidRPr="00F0160D">
        <w:rPr>
          <w:rFonts w:ascii="Calibri" w:hAnsi="Calibri" w:cs="Calibri"/>
          <w:i/>
          <w:color w:val="auto"/>
        </w:rPr>
        <w:t>Mejorar la eficiencia en la captación de ingresos en el Estado de Oaxaca</w:t>
      </w:r>
      <w:r w:rsidR="00E06418" w:rsidRPr="00F0160D">
        <w:rPr>
          <w:rFonts w:ascii="Calibri" w:hAnsi="Calibri" w:cs="Calibri"/>
          <w:color w:val="auto"/>
        </w:rPr>
        <w:t xml:space="preserve">”, </w:t>
      </w:r>
      <w:r w:rsidR="0088052E" w:rsidRPr="00F0160D">
        <w:rPr>
          <w:rFonts w:ascii="Calibri" w:hAnsi="Calibri" w:cs="Calibri"/>
          <w:color w:val="auto"/>
        </w:rPr>
        <w:t>lo que está alineada a la competencia otorgada a la Secretaría de Finanzas en la Ley Orgánica del Poder Ejecutivo del Estado y en la Ley de Ingresos del Estado para el Ejercicio Fiscal 2019</w:t>
      </w:r>
      <w:r w:rsidRPr="00F0160D">
        <w:rPr>
          <w:rFonts w:ascii="Calibri" w:hAnsi="Calibri" w:cs="Calibri"/>
          <w:color w:val="auto"/>
        </w:rPr>
        <w:t>,</w:t>
      </w:r>
      <w:r w:rsidR="0088052E" w:rsidRPr="00F0160D">
        <w:rPr>
          <w:rFonts w:ascii="Calibri" w:hAnsi="Calibri" w:cs="Calibri"/>
          <w:color w:val="auto"/>
        </w:rPr>
        <w:t xml:space="preserve"> en relación con la política fiscal de otorgar facilidades a los contribuyentes para </w:t>
      </w:r>
      <w:r w:rsidR="00D265DF" w:rsidRPr="00F0160D">
        <w:rPr>
          <w:rFonts w:ascii="Calibri" w:hAnsi="Calibri" w:cs="Calibri"/>
          <w:color w:val="auto"/>
        </w:rPr>
        <w:t xml:space="preserve">fomentar </w:t>
      </w:r>
      <w:r w:rsidR="0088052E" w:rsidRPr="00F0160D">
        <w:rPr>
          <w:rFonts w:ascii="Calibri" w:hAnsi="Calibri" w:cs="Calibri"/>
          <w:color w:val="auto"/>
        </w:rPr>
        <w:t>el pago de las contribuciones a cargo, a fin de lograr una mayor recaudación que permita atender los diversos requerimientos de</w:t>
      </w:r>
      <w:r w:rsidR="00BB4D20" w:rsidRPr="00F0160D">
        <w:rPr>
          <w:rFonts w:ascii="Calibri" w:hAnsi="Calibri" w:cs="Calibri"/>
          <w:color w:val="auto"/>
        </w:rPr>
        <w:t>l</w:t>
      </w:r>
      <w:r w:rsidR="0088052E" w:rsidRPr="00F0160D">
        <w:rPr>
          <w:rFonts w:ascii="Calibri" w:hAnsi="Calibri" w:cs="Calibri"/>
          <w:color w:val="auto"/>
        </w:rPr>
        <w:t xml:space="preserve"> gasto</w:t>
      </w:r>
      <w:r w:rsidR="00BB4D20" w:rsidRPr="00F0160D">
        <w:rPr>
          <w:rFonts w:ascii="Calibri" w:hAnsi="Calibri" w:cs="Calibri"/>
          <w:color w:val="auto"/>
        </w:rPr>
        <w:t xml:space="preserve"> público.</w:t>
      </w:r>
    </w:p>
    <w:p w14:paraId="43FBE09F" w14:textId="77777777" w:rsidR="00BB4D20" w:rsidRPr="00F0160D" w:rsidRDefault="00BB4D20" w:rsidP="00957091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</w:p>
    <w:p w14:paraId="1AC9DEF9" w14:textId="221BE1BC" w:rsidR="0086470F" w:rsidRPr="00F0160D" w:rsidRDefault="00525390" w:rsidP="0086470F">
      <w:pPr>
        <w:pStyle w:val="Default"/>
        <w:jc w:val="both"/>
        <w:rPr>
          <w:rFonts w:ascii="Calibri" w:hAnsi="Calibri" w:cs="Calibri"/>
          <w:color w:val="auto"/>
        </w:rPr>
      </w:pPr>
      <w:r w:rsidRPr="00F0160D">
        <w:rPr>
          <w:rFonts w:ascii="Calibri" w:hAnsi="Calibri" w:cs="Calibri"/>
          <w:color w:val="auto"/>
        </w:rPr>
        <w:t>A</w:t>
      </w:r>
      <w:r w:rsidR="0086470F" w:rsidRPr="00F0160D">
        <w:rPr>
          <w:rFonts w:ascii="Calibri" w:hAnsi="Calibri" w:cs="Calibri"/>
          <w:color w:val="auto"/>
        </w:rPr>
        <w:t xml:space="preserve"> efecto de lograr lo anterior, resulta necesario implementar un programa adicional, como es el caso de un estímulo fiscal, a aquellos contribuyentes contratantes de los servicios de seguridad y vigilancia para que se pongan al corriente en el pago de los derechos pendientes de liquidar.</w:t>
      </w:r>
    </w:p>
    <w:p w14:paraId="2B031E74" w14:textId="633B51E0" w:rsidR="00520086" w:rsidRPr="00F0160D" w:rsidRDefault="00520086" w:rsidP="00957091">
      <w:pPr>
        <w:pStyle w:val="Default"/>
        <w:jc w:val="both"/>
        <w:rPr>
          <w:rFonts w:ascii="Calibri" w:hAnsi="Calibri" w:cs="Calibri"/>
          <w:color w:val="auto"/>
        </w:rPr>
      </w:pPr>
    </w:p>
    <w:p w14:paraId="2FC3AA16" w14:textId="77777777" w:rsidR="00856ABA" w:rsidRPr="00F0160D" w:rsidRDefault="006132C3" w:rsidP="006132C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s-MX"/>
        </w:rPr>
      </w:pPr>
      <w:r w:rsidRPr="00F0160D">
        <w:rPr>
          <w:rFonts w:ascii="Calibri" w:eastAsia="Calibri" w:hAnsi="Calibri" w:cs="Calibri"/>
          <w:sz w:val="24"/>
          <w:szCs w:val="24"/>
        </w:rPr>
        <w:t xml:space="preserve">El Estado a través de </w:t>
      </w:r>
      <w:r w:rsidRPr="00F0160D">
        <w:rPr>
          <w:rFonts w:ascii="Calibri" w:eastAsia="Calibri" w:hAnsi="Calibri" w:cs="Calibri"/>
          <w:sz w:val="24"/>
          <w:szCs w:val="24"/>
        </w:rPr>
        <w:t>la Policía Auxiliar, Bancaria, Industrial y Comercial</w:t>
      </w:r>
      <w:r w:rsidRPr="00F0160D">
        <w:rPr>
          <w:rFonts w:ascii="Calibri" w:eastAsia="Calibri" w:hAnsi="Calibri" w:cs="Calibri"/>
          <w:sz w:val="24"/>
          <w:szCs w:val="24"/>
        </w:rPr>
        <w:t>;</w:t>
      </w:r>
      <w:r w:rsidRPr="00F0160D">
        <w:rPr>
          <w:rFonts w:ascii="Calibri" w:eastAsia="Calibri" w:hAnsi="Calibri" w:cs="Calibri"/>
          <w:sz w:val="24"/>
          <w:szCs w:val="24"/>
        </w:rPr>
        <w:t xml:space="preserve"> </w:t>
      </w:r>
      <w:r w:rsidRPr="00F0160D">
        <w:rPr>
          <w:rFonts w:ascii="Calibri" w:hAnsi="Calibri" w:cs="Calibri"/>
          <w:sz w:val="24"/>
          <w:szCs w:val="24"/>
        </w:rPr>
        <w:t xml:space="preserve">órgano administrativo desconcentrado de la Secretaría de Seguridad Pública del Estado, que </w:t>
      </w:r>
      <w:r w:rsidRPr="00F0160D">
        <w:rPr>
          <w:rFonts w:ascii="Calibri" w:eastAsia="Times New Roman" w:hAnsi="Calibri" w:cs="Calibri"/>
          <w:sz w:val="24"/>
          <w:szCs w:val="24"/>
          <w:lang w:eastAsia="es-MX"/>
        </w:rPr>
        <w:t>tiene por objeto proporcionar servicios de seguridad y vigilancia integral especializada, custodia de personas, valores, incluyendo su traslado, información, operación de sistemas y equipo de seguridad, protección de bienes muebles e instalaciones de los tres órdenes de gobierno, de órganos constitucionales autónomos; así como, de las personas que lo requieran y demás servicios derivados del cumplimiento de sus funciones</w:t>
      </w:r>
      <w:r w:rsidR="00856ABA" w:rsidRPr="00F0160D">
        <w:rPr>
          <w:rFonts w:ascii="Calibri" w:eastAsia="Times New Roman" w:hAnsi="Calibri" w:cs="Calibri"/>
          <w:sz w:val="24"/>
          <w:szCs w:val="24"/>
          <w:lang w:eastAsia="es-MX"/>
        </w:rPr>
        <w:t>.</w:t>
      </w:r>
    </w:p>
    <w:p w14:paraId="1EEFFBF8" w14:textId="77777777" w:rsidR="00856ABA" w:rsidRPr="00F0160D" w:rsidRDefault="00856ABA" w:rsidP="006132C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4B6E94B" w14:textId="6B6916F8" w:rsidR="00856ABA" w:rsidRPr="00F0160D" w:rsidRDefault="00B83447" w:rsidP="00EF01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160D">
        <w:rPr>
          <w:rFonts w:ascii="Calibri" w:eastAsia="Calibri" w:hAnsi="Calibri" w:cs="Calibri"/>
          <w:sz w:val="24"/>
          <w:szCs w:val="24"/>
        </w:rPr>
        <w:t xml:space="preserve">La finalidad </w:t>
      </w:r>
      <w:r w:rsidR="00856ABA" w:rsidRPr="00F0160D">
        <w:rPr>
          <w:rFonts w:ascii="Calibri" w:eastAsia="Calibri" w:hAnsi="Calibri" w:cs="Calibri"/>
          <w:sz w:val="24"/>
          <w:szCs w:val="24"/>
        </w:rPr>
        <w:t xml:space="preserve">del presente Acuerdo </w:t>
      </w:r>
      <w:r w:rsidR="0086470F" w:rsidRPr="00F0160D">
        <w:rPr>
          <w:rFonts w:ascii="Calibri" w:eastAsia="Calibri" w:hAnsi="Calibri" w:cs="Calibri"/>
          <w:sz w:val="24"/>
          <w:szCs w:val="24"/>
        </w:rPr>
        <w:t>es</w:t>
      </w:r>
      <w:r w:rsidR="00EF01F0" w:rsidRPr="00F0160D">
        <w:rPr>
          <w:rFonts w:ascii="Calibri" w:eastAsia="Calibri" w:hAnsi="Calibri" w:cs="Calibri"/>
          <w:sz w:val="24"/>
          <w:szCs w:val="24"/>
        </w:rPr>
        <w:t xml:space="preserve"> facilitar a </w:t>
      </w:r>
      <w:r w:rsidR="00856ABA" w:rsidRPr="00F0160D">
        <w:rPr>
          <w:rFonts w:ascii="Calibri" w:eastAsia="Calibri" w:hAnsi="Calibri" w:cs="Calibri"/>
          <w:sz w:val="24"/>
          <w:szCs w:val="24"/>
        </w:rPr>
        <w:t>l</w:t>
      </w:r>
      <w:r w:rsidR="0086470F" w:rsidRPr="00F0160D">
        <w:rPr>
          <w:rFonts w:ascii="Calibri" w:eastAsia="Calibri" w:hAnsi="Calibri" w:cs="Calibri"/>
          <w:sz w:val="24"/>
          <w:szCs w:val="24"/>
        </w:rPr>
        <w:t xml:space="preserve">os </w:t>
      </w:r>
      <w:r w:rsidR="00EF01F0" w:rsidRPr="00F0160D">
        <w:rPr>
          <w:rFonts w:ascii="Calibri" w:eastAsia="Calibri" w:hAnsi="Calibri" w:cs="Calibri"/>
          <w:sz w:val="24"/>
          <w:szCs w:val="24"/>
        </w:rPr>
        <w:t>contribuyente</w:t>
      </w:r>
      <w:r w:rsidR="0086470F" w:rsidRPr="00F0160D">
        <w:rPr>
          <w:rFonts w:ascii="Calibri" w:eastAsia="Calibri" w:hAnsi="Calibri" w:cs="Calibri"/>
          <w:sz w:val="24"/>
          <w:szCs w:val="24"/>
        </w:rPr>
        <w:t>s</w:t>
      </w:r>
      <w:r w:rsidR="00EF01F0" w:rsidRPr="00F0160D">
        <w:rPr>
          <w:rFonts w:ascii="Calibri" w:eastAsia="Calibri" w:hAnsi="Calibri" w:cs="Calibri"/>
          <w:sz w:val="24"/>
          <w:szCs w:val="24"/>
        </w:rPr>
        <w:t xml:space="preserve"> </w:t>
      </w:r>
      <w:r w:rsidR="00856ABA" w:rsidRPr="00F0160D">
        <w:rPr>
          <w:rFonts w:ascii="Calibri" w:eastAsia="Calibri" w:hAnsi="Calibri" w:cs="Calibri"/>
          <w:sz w:val="24"/>
          <w:szCs w:val="24"/>
        </w:rPr>
        <w:t>contratantes de los servicios de seguridad y vi</w:t>
      </w:r>
      <w:bookmarkStart w:id="0" w:name="_GoBack"/>
      <w:bookmarkEnd w:id="0"/>
      <w:r w:rsidR="00856ABA" w:rsidRPr="00F0160D">
        <w:rPr>
          <w:rFonts w:ascii="Calibri" w:eastAsia="Calibri" w:hAnsi="Calibri" w:cs="Calibri"/>
          <w:sz w:val="24"/>
          <w:szCs w:val="24"/>
        </w:rPr>
        <w:t>gilancia, el cumplimiento de sus obligaciones fiscales y realizar un proceso de depuración de la cartera de contribuyentes omisos. Lo que permitirá contar con un registro veraz de los sujetos pasivos que tienen determinados créditos fiscales.</w:t>
      </w:r>
    </w:p>
    <w:p w14:paraId="797D2091" w14:textId="77777777" w:rsidR="0086470F" w:rsidRPr="00F0160D" w:rsidRDefault="0086470F" w:rsidP="00EF01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851440" w14:textId="1A040CCE" w:rsidR="006F1B1E" w:rsidRPr="00F0160D" w:rsidRDefault="00B1423A" w:rsidP="00B50E0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F0160D">
        <w:rPr>
          <w:rFonts w:ascii="Calibri" w:eastAsia="Calibri" w:hAnsi="Calibri" w:cs="Calibri"/>
          <w:sz w:val="24"/>
          <w:szCs w:val="24"/>
        </w:rPr>
        <w:lastRenderedPageBreak/>
        <w:t>Razón por la cual</w:t>
      </w:r>
      <w:r w:rsidR="00EF01F0" w:rsidRPr="00F0160D">
        <w:rPr>
          <w:rFonts w:ascii="Calibri" w:eastAsia="Calibri" w:hAnsi="Calibri" w:cs="Calibri"/>
          <w:sz w:val="24"/>
          <w:szCs w:val="24"/>
        </w:rPr>
        <w:t>, el presente programa de fomento al pago mediante estímulo fiscal obliga a</w:t>
      </w:r>
      <w:r w:rsidR="006F1B1E" w:rsidRPr="00F0160D">
        <w:rPr>
          <w:rFonts w:ascii="Calibri" w:eastAsia="Calibri" w:hAnsi="Calibri" w:cs="Calibri"/>
          <w:sz w:val="24"/>
          <w:szCs w:val="24"/>
        </w:rPr>
        <w:t xml:space="preserve"> la Institución conocida como </w:t>
      </w:r>
      <w:r w:rsidR="00EF01F0" w:rsidRPr="00F0160D">
        <w:rPr>
          <w:rFonts w:ascii="Calibri" w:eastAsia="Calibri" w:hAnsi="Calibri" w:cs="Calibri"/>
          <w:sz w:val="24"/>
          <w:szCs w:val="24"/>
        </w:rPr>
        <w:t>Policía Auxiliar, Bancaria, Industrial y Comercial</w:t>
      </w:r>
      <w:r w:rsidR="006F1B1E" w:rsidRPr="00F0160D">
        <w:rPr>
          <w:rFonts w:ascii="Calibri" w:eastAsia="Calibri" w:hAnsi="Calibri" w:cs="Calibri"/>
          <w:sz w:val="24"/>
          <w:szCs w:val="24"/>
        </w:rPr>
        <w:t>, a informar a la Secretaría de Finanzas del Gobierno del Estado, acerca de los datos de las personas físicas, morales, unidades económicas beneficiarias del programa para que sea integrado a las Cuentas Públicas Parciales que se entregarán al Congreso del Estado.</w:t>
      </w:r>
    </w:p>
    <w:p w14:paraId="273AD039" w14:textId="77777777" w:rsidR="00B85CC8" w:rsidRPr="00F0160D" w:rsidRDefault="00B85CC8" w:rsidP="00EF01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B07158E" w14:textId="77777777" w:rsidR="009319A9" w:rsidRPr="00F0160D" w:rsidRDefault="009319A9" w:rsidP="00957091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F0160D">
        <w:rPr>
          <w:rFonts w:ascii="Calibri" w:hAnsi="Calibri" w:cs="Calibri"/>
        </w:rPr>
        <w:t>Por lo antes expuesto, tengo a bien expedir el siguiente:</w:t>
      </w:r>
    </w:p>
    <w:p w14:paraId="2B07158F" w14:textId="77777777" w:rsidR="00626056" w:rsidRPr="00F0160D" w:rsidRDefault="00626056" w:rsidP="00957091">
      <w:pPr>
        <w:spacing w:after="0" w:line="240" w:lineRule="auto"/>
        <w:ind w:right="77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5894E4" w14:textId="02680928" w:rsidR="00D90584" w:rsidRPr="00F0160D" w:rsidRDefault="001B07DA" w:rsidP="009570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0160D">
        <w:rPr>
          <w:rFonts w:ascii="Calibri" w:eastAsia="Calibri" w:hAnsi="Calibri" w:cs="Calibri"/>
          <w:b/>
          <w:sz w:val="24"/>
          <w:szCs w:val="24"/>
        </w:rPr>
        <w:t>ACUERDO POR EL QUE SE IMPLEMENTA EL PROGRAMA DE FOMENTO AL PAGO MEDIA</w:t>
      </w:r>
      <w:r w:rsidR="000660A5" w:rsidRPr="00F0160D">
        <w:rPr>
          <w:rFonts w:ascii="Calibri" w:eastAsia="Calibri" w:hAnsi="Calibri" w:cs="Calibri"/>
          <w:b/>
          <w:sz w:val="24"/>
          <w:szCs w:val="24"/>
        </w:rPr>
        <w:t>NTE ESTIMULO FISCAL RELACIONADO</w:t>
      </w:r>
      <w:r w:rsidRPr="00F0160D">
        <w:rPr>
          <w:rFonts w:ascii="Calibri" w:eastAsia="Calibri" w:hAnsi="Calibri" w:cs="Calibri"/>
          <w:b/>
          <w:sz w:val="24"/>
          <w:szCs w:val="24"/>
        </w:rPr>
        <w:t xml:space="preserve"> CON LA PRESTACIÓN DE SERVICIOS DE SEGURIDAD Y VIGILANCIA A CARGO DE LA POLICÍA AUXILIAR, BANCARIA, INDUSTRIAL Y COMERCIAL.</w:t>
      </w:r>
    </w:p>
    <w:p w14:paraId="78C793A6" w14:textId="77777777" w:rsidR="00FB3ACE" w:rsidRPr="00F0160D" w:rsidRDefault="00FB3ACE" w:rsidP="009570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462ECA" w14:textId="7C09774A" w:rsidR="00B01EC4" w:rsidRPr="00F0160D" w:rsidRDefault="009319A9" w:rsidP="00957091">
      <w:pPr>
        <w:pStyle w:val="Default"/>
        <w:jc w:val="both"/>
        <w:rPr>
          <w:rFonts w:ascii="Calibri" w:hAnsi="Calibri" w:cs="Calibri"/>
          <w:color w:val="auto"/>
        </w:rPr>
      </w:pPr>
      <w:r w:rsidRPr="00F0160D">
        <w:rPr>
          <w:rFonts w:ascii="Calibri" w:hAnsi="Calibri" w:cs="Calibri"/>
          <w:b/>
          <w:color w:val="auto"/>
        </w:rPr>
        <w:t>PRIMERO:</w:t>
      </w:r>
      <w:r w:rsidRPr="00F0160D">
        <w:rPr>
          <w:rFonts w:ascii="Calibri" w:hAnsi="Calibri" w:cs="Calibri"/>
          <w:color w:val="auto"/>
        </w:rPr>
        <w:t xml:space="preserve"> </w:t>
      </w:r>
      <w:bookmarkStart w:id="1" w:name="_Hlk535244369"/>
      <w:r w:rsidR="00B01EC4" w:rsidRPr="00F0160D">
        <w:rPr>
          <w:rFonts w:ascii="Calibri" w:hAnsi="Calibri" w:cs="Calibri"/>
          <w:color w:val="auto"/>
        </w:rPr>
        <w:t>Las personas físicas, morales o unidades económicas sujetas al pago de</w:t>
      </w:r>
      <w:r w:rsidR="00FE1071" w:rsidRPr="00F0160D">
        <w:rPr>
          <w:rFonts w:ascii="Calibri" w:hAnsi="Calibri" w:cs="Calibri"/>
          <w:color w:val="auto"/>
        </w:rPr>
        <w:t xml:space="preserve"> Derechos por los s</w:t>
      </w:r>
      <w:r w:rsidR="00B01EC4" w:rsidRPr="00F0160D">
        <w:rPr>
          <w:rFonts w:ascii="Calibri" w:hAnsi="Calibri" w:cs="Calibri"/>
          <w:color w:val="auto"/>
        </w:rPr>
        <w:t>ervicios</w:t>
      </w:r>
      <w:r w:rsidR="00FE1071" w:rsidRPr="00F0160D">
        <w:rPr>
          <w:rFonts w:ascii="Calibri" w:hAnsi="Calibri" w:cs="Calibri"/>
          <w:color w:val="auto"/>
        </w:rPr>
        <w:t xml:space="preserve"> públicos que se realicen en materia</w:t>
      </w:r>
      <w:r w:rsidR="00B01EC4" w:rsidRPr="00F0160D">
        <w:rPr>
          <w:rFonts w:ascii="Calibri" w:hAnsi="Calibri" w:cs="Calibri"/>
          <w:color w:val="auto"/>
        </w:rPr>
        <w:t xml:space="preserve"> de </w:t>
      </w:r>
      <w:r w:rsidR="00FE1071" w:rsidRPr="00F0160D">
        <w:rPr>
          <w:rFonts w:ascii="Calibri" w:hAnsi="Calibri" w:cs="Calibri"/>
          <w:color w:val="auto"/>
        </w:rPr>
        <w:t>“</w:t>
      </w:r>
      <w:r w:rsidR="00FE1071" w:rsidRPr="00F0160D">
        <w:rPr>
          <w:rFonts w:ascii="Calibri" w:hAnsi="Calibri" w:cs="Calibri"/>
          <w:i/>
          <w:color w:val="auto"/>
        </w:rPr>
        <w:t>Seguridad y v</w:t>
      </w:r>
      <w:r w:rsidR="00B01EC4" w:rsidRPr="00F0160D">
        <w:rPr>
          <w:rFonts w:ascii="Calibri" w:hAnsi="Calibri" w:cs="Calibri"/>
          <w:i/>
          <w:color w:val="auto"/>
        </w:rPr>
        <w:t>igilancia</w:t>
      </w:r>
      <w:r w:rsidR="00FE1071" w:rsidRPr="00F0160D">
        <w:rPr>
          <w:rFonts w:ascii="Calibri" w:hAnsi="Calibri" w:cs="Calibri"/>
          <w:i/>
          <w:color w:val="auto"/>
        </w:rPr>
        <w:t xml:space="preserve"> integral especializada</w:t>
      </w:r>
      <w:r w:rsidR="00FE1071" w:rsidRPr="00F0160D">
        <w:rPr>
          <w:rFonts w:ascii="Calibri" w:hAnsi="Calibri" w:cs="Calibri"/>
          <w:color w:val="auto"/>
        </w:rPr>
        <w:t>” referidos en el artículo 20 de</w:t>
      </w:r>
      <w:r w:rsidR="00B01EC4" w:rsidRPr="00F0160D">
        <w:rPr>
          <w:rFonts w:ascii="Calibri" w:hAnsi="Calibri" w:cs="Calibri"/>
          <w:color w:val="auto"/>
        </w:rPr>
        <w:t xml:space="preserve"> la Ley Estatal de Derechos</w:t>
      </w:r>
      <w:r w:rsidR="00FE1071" w:rsidRPr="00F0160D">
        <w:rPr>
          <w:rFonts w:ascii="Calibri" w:hAnsi="Calibri" w:cs="Calibri"/>
          <w:color w:val="auto"/>
        </w:rPr>
        <w:t xml:space="preserve"> de Oaxaca</w:t>
      </w:r>
      <w:r w:rsidR="00B01EC4" w:rsidRPr="00F0160D">
        <w:rPr>
          <w:rFonts w:ascii="Calibri" w:hAnsi="Calibri" w:cs="Calibri"/>
          <w:color w:val="auto"/>
        </w:rPr>
        <w:t xml:space="preserve">, se les otorgará </w:t>
      </w:r>
      <w:r w:rsidR="00D71597" w:rsidRPr="00F0160D">
        <w:rPr>
          <w:rFonts w:ascii="Calibri" w:hAnsi="Calibri" w:cs="Calibri"/>
          <w:color w:val="auto"/>
        </w:rPr>
        <w:t>un estímulo fiscal del 10</w:t>
      </w:r>
      <w:r w:rsidR="00FE1071" w:rsidRPr="00F0160D">
        <w:rPr>
          <w:rFonts w:ascii="Calibri" w:hAnsi="Calibri" w:cs="Calibri"/>
          <w:color w:val="auto"/>
        </w:rPr>
        <w:t>0</w:t>
      </w:r>
      <w:r w:rsidR="00D71597" w:rsidRPr="00F0160D">
        <w:rPr>
          <w:rFonts w:ascii="Calibri" w:hAnsi="Calibri" w:cs="Calibri"/>
          <w:color w:val="auto"/>
        </w:rPr>
        <w:t xml:space="preserve"> por ciento de actualizaciones y </w:t>
      </w:r>
      <w:r w:rsidR="008D5B42" w:rsidRPr="00F0160D">
        <w:rPr>
          <w:rFonts w:ascii="Calibri" w:hAnsi="Calibri" w:cs="Calibri"/>
          <w:color w:val="auto"/>
        </w:rPr>
        <w:t>accesorios</w:t>
      </w:r>
      <w:r w:rsidR="00B01EC4" w:rsidRPr="00F0160D">
        <w:rPr>
          <w:rFonts w:ascii="Calibri" w:hAnsi="Calibri" w:cs="Calibri"/>
          <w:color w:val="auto"/>
        </w:rPr>
        <w:t xml:space="preserve"> </w:t>
      </w:r>
      <w:r w:rsidR="003C2CC4" w:rsidRPr="00F0160D">
        <w:rPr>
          <w:rFonts w:ascii="Calibri" w:hAnsi="Calibri" w:cs="Calibri"/>
          <w:color w:val="auto"/>
        </w:rPr>
        <w:t>que se generaron en el ejercicio fi</w:t>
      </w:r>
      <w:r w:rsidR="00D71597" w:rsidRPr="00F0160D">
        <w:rPr>
          <w:rFonts w:ascii="Calibri" w:hAnsi="Calibri" w:cs="Calibri"/>
          <w:color w:val="auto"/>
        </w:rPr>
        <w:t>scal 201</w:t>
      </w:r>
      <w:r w:rsidR="006F1B1E" w:rsidRPr="00F0160D">
        <w:rPr>
          <w:rFonts w:ascii="Calibri" w:hAnsi="Calibri" w:cs="Calibri"/>
          <w:color w:val="auto"/>
        </w:rPr>
        <w:t xml:space="preserve">9 y aquellos que se hubieran generado en ejercicios fiscales </w:t>
      </w:r>
      <w:r w:rsidR="00D71597" w:rsidRPr="00F0160D">
        <w:rPr>
          <w:rFonts w:ascii="Calibri" w:hAnsi="Calibri" w:cs="Calibri"/>
          <w:color w:val="auto"/>
        </w:rPr>
        <w:t>anteriores</w:t>
      </w:r>
      <w:r w:rsidR="00B01EC4" w:rsidRPr="00F0160D">
        <w:rPr>
          <w:rFonts w:ascii="Calibri" w:hAnsi="Calibri" w:cs="Calibri"/>
          <w:color w:val="auto"/>
        </w:rPr>
        <w:t xml:space="preserve">. </w:t>
      </w:r>
    </w:p>
    <w:bookmarkEnd w:id="1"/>
    <w:p w14:paraId="7C7DBDFE" w14:textId="77777777" w:rsidR="00B01EC4" w:rsidRPr="00F0160D" w:rsidRDefault="00B01EC4" w:rsidP="009570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EEEA578" w14:textId="77777777" w:rsidR="00B01EC4" w:rsidRPr="00F0160D" w:rsidRDefault="00B01EC4" w:rsidP="009570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160D">
        <w:rPr>
          <w:rFonts w:ascii="Calibri" w:eastAsia="Calibri" w:hAnsi="Calibri" w:cs="Calibri"/>
          <w:sz w:val="24"/>
          <w:szCs w:val="24"/>
        </w:rPr>
        <w:t>Para ser beneficiario del estímulo deberán:</w:t>
      </w:r>
    </w:p>
    <w:p w14:paraId="244EDD10" w14:textId="77777777" w:rsidR="00B01EC4" w:rsidRPr="00F0160D" w:rsidRDefault="00B01EC4" w:rsidP="009570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4327464" w14:textId="2E6E1630" w:rsidR="006F1B1E" w:rsidRPr="00F0160D" w:rsidRDefault="00B01EC4" w:rsidP="006F1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F0160D">
        <w:rPr>
          <w:rFonts w:ascii="Calibri" w:eastAsia="Calibri" w:hAnsi="Calibri" w:cs="Calibri"/>
          <w:sz w:val="24"/>
          <w:szCs w:val="24"/>
        </w:rPr>
        <w:t>Solicitar al</w:t>
      </w:r>
      <w:r w:rsidR="006F1B1E" w:rsidRPr="00F0160D">
        <w:rPr>
          <w:rFonts w:ascii="Calibri" w:eastAsia="Calibri" w:hAnsi="Calibri" w:cs="Calibri"/>
          <w:sz w:val="24"/>
          <w:szCs w:val="24"/>
        </w:rPr>
        <w:t xml:space="preserve"> Órgano Administrativo desconcentrado de la Secretaría de Seguridad Pública denominado Policía Auxiliar</w:t>
      </w:r>
      <w:r w:rsidR="006F1B1E" w:rsidRPr="00F0160D">
        <w:rPr>
          <w:rFonts w:ascii="Calibri" w:eastAsia="Calibri" w:hAnsi="Calibri" w:cs="Calibri"/>
          <w:sz w:val="24"/>
          <w:szCs w:val="24"/>
        </w:rPr>
        <w:t xml:space="preserve"> Bancaria, Industrial y Comercial, </w:t>
      </w:r>
      <w:r w:rsidR="006F1B1E" w:rsidRPr="00F0160D">
        <w:rPr>
          <w:rFonts w:ascii="Calibri" w:eastAsia="Calibri" w:hAnsi="Calibri" w:cs="Calibri"/>
          <w:sz w:val="24"/>
          <w:szCs w:val="24"/>
        </w:rPr>
        <w:t xml:space="preserve">prestadora de los </w:t>
      </w:r>
    </w:p>
    <w:p w14:paraId="00837B05" w14:textId="505603CE" w:rsidR="00B01EC4" w:rsidRPr="00F0160D" w:rsidRDefault="00FB3ACE" w:rsidP="006F1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F0160D">
        <w:rPr>
          <w:rFonts w:ascii="Calibri" w:eastAsia="Calibri" w:hAnsi="Calibri" w:cs="Calibri"/>
          <w:sz w:val="24"/>
          <w:szCs w:val="24"/>
        </w:rPr>
        <w:t>“</w:t>
      </w:r>
      <w:r w:rsidRPr="00F0160D">
        <w:rPr>
          <w:rFonts w:ascii="Calibri" w:hAnsi="Calibri" w:cs="Calibri"/>
          <w:i/>
          <w:sz w:val="24"/>
          <w:szCs w:val="24"/>
        </w:rPr>
        <w:t>Seguridad y vigilancia integral especializada</w:t>
      </w:r>
      <w:r w:rsidRPr="00F0160D">
        <w:rPr>
          <w:rFonts w:ascii="Calibri" w:hAnsi="Calibri" w:cs="Calibri"/>
          <w:sz w:val="24"/>
          <w:szCs w:val="24"/>
        </w:rPr>
        <w:t>”</w:t>
      </w:r>
      <w:r w:rsidR="006F1B1E" w:rsidRPr="00F0160D">
        <w:rPr>
          <w:rFonts w:ascii="Calibri" w:hAnsi="Calibri" w:cs="Calibri"/>
          <w:sz w:val="24"/>
          <w:szCs w:val="24"/>
        </w:rPr>
        <w:t>,</w:t>
      </w:r>
      <w:r w:rsidR="00B01EC4" w:rsidRPr="00F0160D">
        <w:rPr>
          <w:rFonts w:ascii="Calibri" w:eastAsia="Calibri" w:hAnsi="Calibri" w:cs="Calibri"/>
          <w:sz w:val="24"/>
          <w:szCs w:val="24"/>
        </w:rPr>
        <w:t xml:space="preserve"> la generación de</w:t>
      </w:r>
      <w:r w:rsidR="00831FF3" w:rsidRPr="00F0160D">
        <w:rPr>
          <w:rFonts w:ascii="Calibri" w:eastAsia="Calibri" w:hAnsi="Calibri" w:cs="Calibri"/>
          <w:sz w:val="24"/>
          <w:szCs w:val="24"/>
        </w:rPr>
        <w:t>l formato de pago</w:t>
      </w:r>
      <w:r w:rsidR="00BC4DAA" w:rsidRPr="00F0160D">
        <w:rPr>
          <w:rFonts w:ascii="Calibri" w:eastAsia="Calibri" w:hAnsi="Calibri" w:cs="Calibri"/>
          <w:sz w:val="24"/>
          <w:szCs w:val="24"/>
        </w:rPr>
        <w:t xml:space="preserve"> o línea de captura</w:t>
      </w:r>
      <w:r w:rsidR="00B01EC4" w:rsidRPr="00F0160D">
        <w:rPr>
          <w:rFonts w:ascii="Calibri" w:eastAsia="Calibri" w:hAnsi="Calibri" w:cs="Calibri"/>
          <w:sz w:val="24"/>
          <w:szCs w:val="24"/>
        </w:rPr>
        <w:t xml:space="preserve"> correspondiente y el estímulo establecido en el presente Acuerdo, y</w:t>
      </w:r>
    </w:p>
    <w:p w14:paraId="4F1317E0" w14:textId="77777777" w:rsidR="00B01EC4" w:rsidRPr="00F0160D" w:rsidRDefault="00B01EC4" w:rsidP="009570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14:paraId="56BA8AA5" w14:textId="0A4BBC43" w:rsidR="00FB3ACE" w:rsidRPr="00F0160D" w:rsidRDefault="00B01EC4" w:rsidP="0059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F0160D">
        <w:rPr>
          <w:rFonts w:ascii="Calibri" w:eastAsia="Calibri" w:hAnsi="Calibri" w:cs="Calibri"/>
          <w:sz w:val="24"/>
          <w:szCs w:val="24"/>
        </w:rPr>
        <w:t>Realizar el trámite dentro del plazo comprendido de</w:t>
      </w:r>
      <w:r w:rsidR="006F1B1E" w:rsidRPr="00F0160D">
        <w:rPr>
          <w:rFonts w:ascii="Calibri" w:eastAsia="Calibri" w:hAnsi="Calibri" w:cs="Calibri"/>
          <w:sz w:val="24"/>
          <w:szCs w:val="24"/>
        </w:rPr>
        <w:t xml:space="preserve"> la entrada en vigor del presente Acuerdo al 31 de </w:t>
      </w:r>
      <w:r w:rsidR="003C2CC4" w:rsidRPr="00F0160D">
        <w:rPr>
          <w:rFonts w:ascii="Calibri" w:eastAsia="Calibri" w:hAnsi="Calibri" w:cs="Calibri"/>
          <w:sz w:val="24"/>
          <w:szCs w:val="24"/>
        </w:rPr>
        <w:t>diciembre de 2019</w:t>
      </w:r>
      <w:r w:rsidRPr="00F0160D">
        <w:rPr>
          <w:rFonts w:ascii="Calibri" w:eastAsia="Calibri" w:hAnsi="Calibri" w:cs="Calibri"/>
          <w:sz w:val="24"/>
          <w:szCs w:val="24"/>
        </w:rPr>
        <w:t>.</w:t>
      </w:r>
      <w:r w:rsidR="005904D1" w:rsidRPr="00F0160D">
        <w:rPr>
          <w:rFonts w:ascii="Calibri" w:hAnsi="Calibri" w:cs="Calibri"/>
        </w:rPr>
        <w:t xml:space="preserve"> </w:t>
      </w:r>
    </w:p>
    <w:p w14:paraId="3B81AE7E" w14:textId="4D65B22F" w:rsidR="00D35B56" w:rsidRPr="00F0160D" w:rsidRDefault="00D35B56" w:rsidP="00957091">
      <w:pPr>
        <w:pStyle w:val="Default"/>
        <w:jc w:val="both"/>
        <w:rPr>
          <w:rFonts w:ascii="Calibri" w:hAnsi="Calibri" w:cs="Calibri"/>
          <w:color w:val="auto"/>
        </w:rPr>
      </w:pPr>
    </w:p>
    <w:p w14:paraId="005FF46D" w14:textId="2A675728" w:rsidR="004A249D" w:rsidRPr="00F0160D" w:rsidRDefault="005904D1" w:rsidP="00957091">
      <w:pPr>
        <w:pStyle w:val="Default"/>
        <w:jc w:val="both"/>
        <w:rPr>
          <w:rFonts w:ascii="Calibri" w:hAnsi="Calibri" w:cs="Calibri"/>
          <w:color w:val="auto"/>
        </w:rPr>
      </w:pPr>
      <w:r w:rsidRPr="00F0160D">
        <w:rPr>
          <w:rFonts w:ascii="Calibri" w:hAnsi="Calibri" w:cs="Calibri"/>
          <w:b/>
          <w:color w:val="auto"/>
        </w:rPr>
        <w:t>SEGUNDO</w:t>
      </w:r>
      <w:r w:rsidR="00D35B56" w:rsidRPr="00F0160D">
        <w:rPr>
          <w:rFonts w:ascii="Calibri" w:hAnsi="Calibri" w:cs="Calibri"/>
          <w:b/>
          <w:color w:val="auto"/>
        </w:rPr>
        <w:t>:</w:t>
      </w:r>
      <w:r w:rsidR="00D35B56" w:rsidRPr="00F0160D">
        <w:rPr>
          <w:rFonts w:ascii="Calibri" w:hAnsi="Calibri" w:cs="Calibri"/>
          <w:color w:val="auto"/>
        </w:rPr>
        <w:t xml:space="preserve"> </w:t>
      </w:r>
      <w:r w:rsidR="00D71597" w:rsidRPr="00F0160D">
        <w:rPr>
          <w:rFonts w:asciiTheme="minorHAnsi" w:hAnsiTheme="minorHAnsi" w:cstheme="minorHAnsi"/>
          <w:color w:val="auto"/>
        </w:rPr>
        <w:t xml:space="preserve">La Policía Auxiliar, Bancaria, Industrial y Comercial, dependiente de la Secretaría de Seguridad Pública del Estado, a través de su titular deberá informar a la Secretaría de Finanzas del Poder Ejecutivo del Estado, en forma mensual y dentro de los cinco días posteriores al cierre de cada mes, la relación de los contribuyentes beneficiarios de los servicios públicos contenidos en el presente Acuerdo; identificando nombre </w:t>
      </w:r>
      <w:r w:rsidR="00D71597" w:rsidRPr="00F0160D">
        <w:rPr>
          <w:rFonts w:asciiTheme="minorHAnsi" w:hAnsiTheme="minorHAnsi" w:cstheme="minorHAnsi"/>
          <w:color w:val="auto"/>
        </w:rPr>
        <w:lastRenderedPageBreak/>
        <w:t>completo, denominación o razón social, clave del registro federal de los contribuyentes, localidad, servicios prestados y el monto del beneficio fiscal otorgado.</w:t>
      </w:r>
    </w:p>
    <w:p w14:paraId="2B07159A" w14:textId="77777777" w:rsidR="009319A9" w:rsidRPr="00F0160D" w:rsidRDefault="009319A9" w:rsidP="00957091">
      <w:pPr>
        <w:pStyle w:val="Default"/>
        <w:jc w:val="both"/>
        <w:rPr>
          <w:rFonts w:ascii="Calibri" w:hAnsi="Calibri" w:cs="Calibri"/>
          <w:color w:val="auto"/>
        </w:rPr>
      </w:pPr>
    </w:p>
    <w:p w14:paraId="2B07159B" w14:textId="603D4092" w:rsidR="009319A9" w:rsidRPr="00F0160D" w:rsidRDefault="00D71597" w:rsidP="00957091">
      <w:pPr>
        <w:pStyle w:val="Default"/>
        <w:jc w:val="both"/>
        <w:rPr>
          <w:rFonts w:ascii="Calibri" w:hAnsi="Calibri" w:cs="Calibri"/>
          <w:color w:val="auto"/>
        </w:rPr>
      </w:pPr>
      <w:r w:rsidRPr="00F0160D">
        <w:rPr>
          <w:rFonts w:ascii="Calibri" w:hAnsi="Calibri" w:cs="Calibri"/>
          <w:b/>
          <w:color w:val="auto"/>
        </w:rPr>
        <w:t>CUAR</w:t>
      </w:r>
      <w:r w:rsidR="00D35B56" w:rsidRPr="00F0160D">
        <w:rPr>
          <w:rFonts w:ascii="Calibri" w:hAnsi="Calibri" w:cs="Calibri"/>
          <w:b/>
          <w:color w:val="auto"/>
        </w:rPr>
        <w:t>T</w:t>
      </w:r>
      <w:r w:rsidR="00954759" w:rsidRPr="00F0160D">
        <w:rPr>
          <w:rFonts w:ascii="Calibri" w:hAnsi="Calibri" w:cs="Calibri"/>
          <w:b/>
          <w:color w:val="auto"/>
        </w:rPr>
        <w:t xml:space="preserve">O: </w:t>
      </w:r>
      <w:r w:rsidR="009319A9" w:rsidRPr="00F0160D">
        <w:rPr>
          <w:rFonts w:ascii="Calibri" w:hAnsi="Calibri" w:cs="Calibri"/>
          <w:color w:val="auto"/>
        </w:rPr>
        <w:t>El plazo para acogerse a este beneficio será a partir de la entrada en vigor del presen</w:t>
      </w:r>
      <w:r w:rsidR="007E7BBE" w:rsidRPr="00F0160D">
        <w:rPr>
          <w:rFonts w:ascii="Calibri" w:hAnsi="Calibri" w:cs="Calibri"/>
          <w:color w:val="auto"/>
        </w:rPr>
        <w:t>te Acuerdo, hasta el</w:t>
      </w:r>
      <w:r w:rsidR="00B42AA0" w:rsidRPr="00F0160D">
        <w:rPr>
          <w:rFonts w:ascii="Calibri" w:hAnsi="Calibri" w:cs="Calibri"/>
          <w:color w:val="auto"/>
        </w:rPr>
        <w:t xml:space="preserve"> día</w:t>
      </w:r>
      <w:r w:rsidR="007E7BBE" w:rsidRPr="00F0160D">
        <w:rPr>
          <w:rFonts w:ascii="Calibri" w:hAnsi="Calibri" w:cs="Calibri"/>
          <w:color w:val="auto"/>
        </w:rPr>
        <w:t xml:space="preserve"> </w:t>
      </w:r>
      <w:r w:rsidR="00B42AA0" w:rsidRPr="00F0160D">
        <w:rPr>
          <w:rFonts w:ascii="Calibri" w:hAnsi="Calibri" w:cs="Calibri"/>
          <w:color w:val="auto"/>
        </w:rPr>
        <w:t xml:space="preserve">treinta y uno </w:t>
      </w:r>
      <w:r w:rsidR="002F0706" w:rsidRPr="00F0160D">
        <w:rPr>
          <w:rFonts w:ascii="Calibri" w:hAnsi="Calibri" w:cs="Calibri"/>
          <w:color w:val="auto"/>
        </w:rPr>
        <w:t>de diciembre</w:t>
      </w:r>
      <w:r w:rsidR="00B42AA0" w:rsidRPr="00F0160D">
        <w:rPr>
          <w:rFonts w:ascii="Calibri" w:hAnsi="Calibri" w:cs="Calibri"/>
          <w:color w:val="auto"/>
        </w:rPr>
        <w:t xml:space="preserve"> de dos mil diecinueve</w:t>
      </w:r>
      <w:r w:rsidR="009319A9" w:rsidRPr="00F0160D">
        <w:rPr>
          <w:rFonts w:ascii="Calibri" w:hAnsi="Calibri" w:cs="Calibri"/>
          <w:color w:val="auto"/>
        </w:rPr>
        <w:t>.</w:t>
      </w:r>
    </w:p>
    <w:p w14:paraId="2B07159E" w14:textId="71D3F14D" w:rsidR="00EA1C02" w:rsidRPr="00F0160D" w:rsidRDefault="00EA1C02" w:rsidP="00957091">
      <w:pPr>
        <w:pStyle w:val="Default"/>
        <w:jc w:val="both"/>
        <w:rPr>
          <w:rFonts w:ascii="Calibri" w:hAnsi="Calibri" w:cs="Calibri"/>
          <w:color w:val="auto"/>
        </w:rPr>
      </w:pPr>
    </w:p>
    <w:p w14:paraId="2B07159F" w14:textId="77777777" w:rsidR="00626056" w:rsidRPr="00F0160D" w:rsidRDefault="00360EAA" w:rsidP="00957091">
      <w:pPr>
        <w:pStyle w:val="Default"/>
        <w:jc w:val="center"/>
        <w:rPr>
          <w:rFonts w:ascii="Calibri" w:hAnsi="Calibri" w:cs="Calibri"/>
          <w:b/>
          <w:color w:val="auto"/>
          <w:lang w:val="es-ES"/>
        </w:rPr>
      </w:pPr>
      <w:r w:rsidRPr="00F0160D">
        <w:rPr>
          <w:rFonts w:ascii="Calibri" w:hAnsi="Calibri" w:cs="Calibri"/>
          <w:b/>
          <w:color w:val="auto"/>
          <w:lang w:val="es-ES"/>
        </w:rPr>
        <w:t>TRANSITORIO</w:t>
      </w:r>
      <w:r w:rsidR="00574797" w:rsidRPr="00F0160D">
        <w:rPr>
          <w:rFonts w:ascii="Calibri" w:hAnsi="Calibri" w:cs="Calibri"/>
          <w:b/>
          <w:color w:val="auto"/>
          <w:lang w:val="es-ES"/>
        </w:rPr>
        <w:t>S</w:t>
      </w:r>
      <w:r w:rsidR="009319A9" w:rsidRPr="00F0160D">
        <w:rPr>
          <w:rFonts w:ascii="Calibri" w:hAnsi="Calibri" w:cs="Calibri"/>
          <w:b/>
          <w:color w:val="auto"/>
          <w:lang w:val="es-ES"/>
        </w:rPr>
        <w:t>.</w:t>
      </w:r>
    </w:p>
    <w:p w14:paraId="2B0715A0" w14:textId="77777777" w:rsidR="00574797" w:rsidRPr="00F0160D" w:rsidRDefault="00574797" w:rsidP="00957091">
      <w:pPr>
        <w:pStyle w:val="Default"/>
        <w:jc w:val="center"/>
        <w:rPr>
          <w:rFonts w:ascii="Calibri" w:hAnsi="Calibri" w:cs="Calibri"/>
          <w:b/>
          <w:color w:val="auto"/>
          <w:lang w:val="es-ES"/>
        </w:rPr>
      </w:pPr>
    </w:p>
    <w:p w14:paraId="2B0715A1" w14:textId="77777777" w:rsidR="00574797" w:rsidRPr="00F0160D" w:rsidRDefault="00574797" w:rsidP="0095709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lk530043468"/>
      <w:r w:rsidRPr="00F0160D">
        <w:rPr>
          <w:rFonts w:ascii="Calibri" w:eastAsia="Calibri" w:hAnsi="Calibri" w:cs="Calibri"/>
          <w:b/>
          <w:sz w:val="24"/>
          <w:szCs w:val="24"/>
        </w:rPr>
        <w:t>PRIMERO</w:t>
      </w:r>
      <w:r w:rsidRPr="00F0160D">
        <w:rPr>
          <w:rFonts w:ascii="Calibri" w:eastAsia="Calibri" w:hAnsi="Calibri" w:cs="Calibri"/>
          <w:sz w:val="24"/>
          <w:szCs w:val="24"/>
        </w:rPr>
        <w:t>. Publíquese</w:t>
      </w:r>
      <w:r w:rsidRPr="00F016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C3B27" w:rsidRPr="00F0160D">
        <w:rPr>
          <w:rFonts w:ascii="Calibri" w:eastAsia="Calibri" w:hAnsi="Calibri" w:cs="Calibri"/>
          <w:sz w:val="24"/>
          <w:szCs w:val="24"/>
        </w:rPr>
        <w:t xml:space="preserve">el presente Acuerdo </w:t>
      </w:r>
      <w:r w:rsidRPr="00F0160D">
        <w:rPr>
          <w:rFonts w:ascii="Calibri" w:eastAsia="Calibri" w:hAnsi="Calibri" w:cs="Calibri"/>
          <w:sz w:val="24"/>
          <w:szCs w:val="24"/>
        </w:rPr>
        <w:t>en el Periódico Oficial del Gobierno del Estado.</w:t>
      </w:r>
    </w:p>
    <w:p w14:paraId="2B0715A2" w14:textId="77777777" w:rsidR="00574797" w:rsidRPr="00F0160D" w:rsidRDefault="00574797" w:rsidP="0095709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0715A3" w14:textId="18B33FCE" w:rsidR="00574797" w:rsidRPr="00F0160D" w:rsidRDefault="00574797" w:rsidP="0095709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F0160D">
        <w:rPr>
          <w:rFonts w:ascii="Calibri" w:eastAsia="Calibri" w:hAnsi="Calibri" w:cs="Calibri"/>
          <w:b/>
          <w:spacing w:val="1"/>
          <w:sz w:val="24"/>
          <w:szCs w:val="24"/>
        </w:rPr>
        <w:t>SEGUNDO.</w:t>
      </w:r>
      <w:r w:rsidRPr="00F0160D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</w:t>
      </w:r>
      <w:r w:rsidR="004C3B27" w:rsidRPr="00F0160D">
        <w:rPr>
          <w:rFonts w:ascii="Calibri" w:eastAsia="Calibri" w:hAnsi="Calibri" w:cs="Calibri"/>
          <w:sz w:val="24"/>
          <w:szCs w:val="24"/>
        </w:rPr>
        <w:t xml:space="preserve">El presente Acuerdo </w:t>
      </w:r>
      <w:r w:rsidRPr="00F0160D">
        <w:rPr>
          <w:rFonts w:ascii="Calibri" w:eastAsia="Calibri" w:hAnsi="Calibri" w:cs="Calibri"/>
          <w:sz w:val="24"/>
          <w:szCs w:val="24"/>
        </w:rPr>
        <w:t xml:space="preserve">entrará en vigor </w:t>
      </w:r>
      <w:r w:rsidR="005904D1" w:rsidRPr="00F0160D">
        <w:rPr>
          <w:rFonts w:ascii="Calibri" w:eastAsia="Calibri" w:hAnsi="Calibri" w:cs="Calibri"/>
          <w:sz w:val="24"/>
          <w:szCs w:val="24"/>
        </w:rPr>
        <w:t>al</w:t>
      </w:r>
      <w:r w:rsidRPr="00F0160D">
        <w:rPr>
          <w:rFonts w:ascii="Calibri" w:eastAsia="Calibri" w:hAnsi="Calibri" w:cs="Calibri"/>
          <w:sz w:val="24"/>
          <w:szCs w:val="24"/>
        </w:rPr>
        <w:t xml:space="preserve"> </w:t>
      </w:r>
      <w:r w:rsidR="004C3B27" w:rsidRPr="00F0160D">
        <w:rPr>
          <w:rFonts w:ascii="Calibri" w:eastAsia="Calibri" w:hAnsi="Calibri" w:cs="Calibri"/>
          <w:sz w:val="24"/>
          <w:szCs w:val="24"/>
        </w:rPr>
        <w:t xml:space="preserve">día </w:t>
      </w:r>
      <w:r w:rsidR="005904D1" w:rsidRPr="00F0160D">
        <w:rPr>
          <w:rFonts w:ascii="Calibri" w:eastAsia="Calibri" w:hAnsi="Calibri" w:cs="Calibri"/>
          <w:sz w:val="24"/>
          <w:szCs w:val="24"/>
        </w:rPr>
        <w:t xml:space="preserve">hábil posterior al de su </w:t>
      </w:r>
      <w:r w:rsidR="004C3B27" w:rsidRPr="00F0160D">
        <w:rPr>
          <w:rFonts w:ascii="Calibri" w:eastAsia="Calibri" w:hAnsi="Calibri" w:cs="Calibri"/>
          <w:sz w:val="24"/>
          <w:szCs w:val="24"/>
        </w:rPr>
        <w:t xml:space="preserve">publicación en el </w:t>
      </w:r>
      <w:r w:rsidRPr="00F0160D">
        <w:rPr>
          <w:rFonts w:ascii="Calibri" w:eastAsia="Calibri" w:hAnsi="Calibri" w:cs="Calibri"/>
          <w:sz w:val="24"/>
          <w:szCs w:val="24"/>
        </w:rPr>
        <w:t>Periódico Oficial del Gobierno del Estado.</w:t>
      </w:r>
    </w:p>
    <w:p w14:paraId="2B0715A4" w14:textId="77777777" w:rsidR="00574797" w:rsidRPr="00F0160D" w:rsidRDefault="00574797" w:rsidP="0095709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B0715A5" w14:textId="1F20B086" w:rsidR="00574797" w:rsidRPr="00F0160D" w:rsidRDefault="00574797" w:rsidP="0095709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F0160D">
        <w:rPr>
          <w:rFonts w:ascii="Calibri" w:eastAsia="Calibri" w:hAnsi="Calibri" w:cs="Calibri"/>
          <w:b/>
          <w:spacing w:val="1"/>
          <w:sz w:val="24"/>
          <w:szCs w:val="24"/>
        </w:rPr>
        <w:t>TERCERO.</w:t>
      </w:r>
      <w:r w:rsidRPr="00F0160D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</w:t>
      </w:r>
      <w:r w:rsidRPr="00F0160D">
        <w:rPr>
          <w:rFonts w:ascii="Calibri" w:eastAsia="Calibri" w:hAnsi="Calibri" w:cs="Calibri"/>
          <w:sz w:val="24"/>
          <w:szCs w:val="24"/>
          <w:lang w:eastAsia="ar-SA"/>
        </w:rPr>
        <w:t>Se derogan todas aquellas disposiciones, de igual o menor jerarquía, q</w:t>
      </w:r>
      <w:r w:rsidR="004C3B27" w:rsidRPr="00F0160D">
        <w:rPr>
          <w:rFonts w:ascii="Calibri" w:eastAsia="Calibri" w:hAnsi="Calibri" w:cs="Calibri"/>
          <w:sz w:val="24"/>
          <w:szCs w:val="24"/>
          <w:lang w:eastAsia="ar-SA"/>
        </w:rPr>
        <w:t>ue se oponga</w:t>
      </w:r>
      <w:r w:rsidR="00861D9C" w:rsidRPr="00F0160D">
        <w:rPr>
          <w:rFonts w:ascii="Calibri" w:eastAsia="Calibri" w:hAnsi="Calibri" w:cs="Calibri"/>
          <w:sz w:val="24"/>
          <w:szCs w:val="24"/>
          <w:lang w:eastAsia="ar-SA"/>
        </w:rPr>
        <w:t>n</w:t>
      </w:r>
      <w:r w:rsidR="004C3B27" w:rsidRPr="00F0160D">
        <w:rPr>
          <w:rFonts w:ascii="Calibri" w:eastAsia="Calibri" w:hAnsi="Calibri" w:cs="Calibri"/>
          <w:sz w:val="24"/>
          <w:szCs w:val="24"/>
          <w:lang w:eastAsia="ar-SA"/>
        </w:rPr>
        <w:t xml:space="preserve"> al presente Acuerdo</w:t>
      </w:r>
      <w:r w:rsidR="00861D9C" w:rsidRPr="00F0160D">
        <w:rPr>
          <w:rFonts w:ascii="Calibri" w:eastAsia="Calibri" w:hAnsi="Calibri" w:cs="Calibri"/>
          <w:spacing w:val="1"/>
          <w:sz w:val="24"/>
          <w:szCs w:val="24"/>
        </w:rPr>
        <w:t>, aun</w:t>
      </w:r>
      <w:r w:rsidRPr="00F0160D">
        <w:rPr>
          <w:rFonts w:ascii="Calibri" w:eastAsia="Calibri" w:hAnsi="Calibri" w:cs="Calibri"/>
          <w:spacing w:val="1"/>
          <w:sz w:val="24"/>
          <w:szCs w:val="24"/>
        </w:rPr>
        <w:t xml:space="preserve"> cuando no estén expresamente derogadas.</w:t>
      </w:r>
    </w:p>
    <w:bookmarkEnd w:id="2"/>
    <w:p w14:paraId="2B0715A6" w14:textId="44ED732C" w:rsidR="00626056" w:rsidRPr="00F0160D" w:rsidRDefault="00626056" w:rsidP="004A249D">
      <w:pPr>
        <w:pStyle w:val="Default"/>
        <w:spacing w:after="120"/>
        <w:jc w:val="center"/>
        <w:rPr>
          <w:rFonts w:ascii="Calibri" w:hAnsi="Calibri" w:cs="Calibri"/>
          <w:b/>
          <w:color w:val="auto"/>
          <w:lang w:val="es-ES"/>
        </w:rPr>
      </w:pPr>
    </w:p>
    <w:p w14:paraId="64683766" w14:textId="77777777" w:rsidR="00957091" w:rsidRPr="00F0160D" w:rsidRDefault="00957091" w:rsidP="004A249D">
      <w:pPr>
        <w:pStyle w:val="Default"/>
        <w:spacing w:after="120"/>
        <w:jc w:val="center"/>
        <w:rPr>
          <w:rFonts w:ascii="Calibri" w:hAnsi="Calibri" w:cs="Calibri"/>
          <w:b/>
          <w:color w:val="auto"/>
          <w:lang w:val="es-ES"/>
        </w:rPr>
      </w:pPr>
    </w:p>
    <w:p w14:paraId="2B0715A7" w14:textId="77777777" w:rsidR="00626056" w:rsidRPr="00F0160D" w:rsidRDefault="00360EAA" w:rsidP="00957091">
      <w:pPr>
        <w:pStyle w:val="Default"/>
        <w:jc w:val="center"/>
        <w:rPr>
          <w:rFonts w:ascii="Calibri" w:hAnsi="Calibri" w:cs="Calibri"/>
          <w:b/>
          <w:color w:val="auto"/>
          <w:lang w:val="es-ES"/>
        </w:rPr>
      </w:pPr>
      <w:r w:rsidRPr="00F0160D">
        <w:rPr>
          <w:rFonts w:ascii="Calibri" w:hAnsi="Calibri" w:cs="Calibri"/>
          <w:b/>
          <w:color w:val="auto"/>
          <w:lang w:val="es-ES"/>
        </w:rPr>
        <w:t>ATENTAMENTE</w:t>
      </w:r>
    </w:p>
    <w:p w14:paraId="2B0715A8" w14:textId="77777777" w:rsidR="00626056" w:rsidRPr="00F0160D" w:rsidRDefault="00360EAA" w:rsidP="00957091">
      <w:pPr>
        <w:pStyle w:val="Default"/>
        <w:jc w:val="center"/>
        <w:rPr>
          <w:rFonts w:ascii="Calibri" w:hAnsi="Calibri" w:cs="Calibri"/>
          <w:b/>
          <w:color w:val="auto"/>
          <w:lang w:val="es-ES"/>
        </w:rPr>
      </w:pPr>
      <w:r w:rsidRPr="00F0160D">
        <w:rPr>
          <w:rFonts w:ascii="Calibri" w:hAnsi="Calibri" w:cs="Calibri"/>
          <w:b/>
          <w:color w:val="auto"/>
          <w:lang w:val="es-ES"/>
        </w:rPr>
        <w:t>“EL RESPETO AL DERECHO AJENO ES LA PAZ”</w:t>
      </w:r>
    </w:p>
    <w:p w14:paraId="2B0715A9" w14:textId="77777777" w:rsidR="00626056" w:rsidRPr="00F0160D" w:rsidRDefault="00360EAA" w:rsidP="00957091">
      <w:pPr>
        <w:pStyle w:val="Default"/>
        <w:jc w:val="center"/>
        <w:rPr>
          <w:rFonts w:ascii="Calibri" w:hAnsi="Calibri" w:cs="Calibri"/>
          <w:b/>
          <w:color w:val="auto"/>
          <w:lang w:val="es-ES"/>
        </w:rPr>
      </w:pPr>
      <w:r w:rsidRPr="00F0160D">
        <w:rPr>
          <w:rFonts w:ascii="Calibri" w:hAnsi="Calibri" w:cs="Calibri"/>
          <w:b/>
          <w:color w:val="auto"/>
          <w:lang w:val="es-ES"/>
        </w:rPr>
        <w:t>SUBSECRETARIO DE INGRESOS</w:t>
      </w:r>
    </w:p>
    <w:p w14:paraId="2B0715AA" w14:textId="77777777" w:rsidR="00626056" w:rsidRPr="00F0160D" w:rsidRDefault="00626056" w:rsidP="004A249D">
      <w:pPr>
        <w:pStyle w:val="Default"/>
        <w:spacing w:after="120"/>
        <w:jc w:val="center"/>
        <w:rPr>
          <w:rFonts w:ascii="Calibri" w:hAnsi="Calibri" w:cs="Calibri"/>
          <w:b/>
          <w:color w:val="auto"/>
          <w:lang w:val="es-ES"/>
        </w:rPr>
      </w:pPr>
    </w:p>
    <w:p w14:paraId="2B0715AD" w14:textId="77777777" w:rsidR="009319A9" w:rsidRPr="00F0160D" w:rsidRDefault="009319A9" w:rsidP="00F60F11">
      <w:pPr>
        <w:pStyle w:val="Default"/>
        <w:spacing w:after="120"/>
        <w:rPr>
          <w:rFonts w:ascii="Calibri" w:hAnsi="Calibri" w:cs="Calibri"/>
          <w:b/>
          <w:color w:val="auto"/>
          <w:lang w:val="es-ES"/>
        </w:rPr>
      </w:pPr>
    </w:p>
    <w:p w14:paraId="44CF2F71" w14:textId="27C4D35E" w:rsidR="000660A5" w:rsidRPr="00F0160D" w:rsidRDefault="00360EAA" w:rsidP="00957091">
      <w:pPr>
        <w:pStyle w:val="Default"/>
        <w:spacing w:after="120"/>
        <w:jc w:val="center"/>
        <w:rPr>
          <w:rFonts w:ascii="Calibri" w:hAnsi="Calibri" w:cs="Calibri"/>
          <w:b/>
          <w:color w:val="auto"/>
          <w:lang w:val="es-ES"/>
        </w:rPr>
      </w:pPr>
      <w:r w:rsidRPr="00F0160D">
        <w:rPr>
          <w:rFonts w:ascii="Calibri" w:hAnsi="Calibri" w:cs="Calibri"/>
          <w:b/>
          <w:color w:val="auto"/>
          <w:lang w:val="es-ES"/>
        </w:rPr>
        <w:t>JORGE ANTONIO BENITEZ CALVA</w:t>
      </w:r>
    </w:p>
    <w:p w14:paraId="2B071628" w14:textId="6029AABE" w:rsidR="00626056" w:rsidRPr="00F0160D" w:rsidRDefault="00360EAA" w:rsidP="004A249D">
      <w:pPr>
        <w:pStyle w:val="Default"/>
        <w:spacing w:after="120"/>
        <w:jc w:val="center"/>
        <w:rPr>
          <w:rFonts w:ascii="Calibri" w:hAnsi="Calibri" w:cs="Calibri"/>
          <w:color w:val="auto"/>
          <w:lang w:val="es-ES"/>
        </w:rPr>
      </w:pPr>
      <w:r w:rsidRPr="00F0160D">
        <w:rPr>
          <w:rFonts w:ascii="Calibri" w:hAnsi="Calibri" w:cs="Calibri"/>
          <w:color w:val="auto"/>
          <w:lang w:val="es-ES"/>
        </w:rPr>
        <w:t xml:space="preserve">Reyes Mantecón, San Bartolo Coyotepec, </w:t>
      </w:r>
      <w:r w:rsidR="00EB33FB" w:rsidRPr="00F0160D">
        <w:rPr>
          <w:rFonts w:ascii="Calibri" w:hAnsi="Calibri" w:cs="Calibri"/>
          <w:color w:val="auto"/>
          <w:lang w:val="es-ES"/>
        </w:rPr>
        <w:t xml:space="preserve">a </w:t>
      </w:r>
      <w:r w:rsidR="005904D1" w:rsidRPr="00F0160D">
        <w:rPr>
          <w:rFonts w:ascii="Calibri" w:hAnsi="Calibri" w:cs="Calibri"/>
          <w:color w:val="auto"/>
          <w:lang w:val="es-ES"/>
        </w:rPr>
        <w:t>25</w:t>
      </w:r>
      <w:r w:rsidR="007425DC" w:rsidRPr="00F0160D">
        <w:rPr>
          <w:rFonts w:ascii="Calibri" w:hAnsi="Calibri" w:cs="Calibri"/>
          <w:color w:val="auto"/>
          <w:lang w:val="es-ES"/>
        </w:rPr>
        <w:t xml:space="preserve"> </w:t>
      </w:r>
      <w:r w:rsidR="009319A9" w:rsidRPr="00F0160D">
        <w:rPr>
          <w:rFonts w:ascii="Calibri" w:hAnsi="Calibri" w:cs="Calibri"/>
          <w:color w:val="auto"/>
          <w:lang w:val="es-ES"/>
        </w:rPr>
        <w:t>de enero de 2019.</w:t>
      </w:r>
    </w:p>
    <w:sectPr w:rsidR="00626056" w:rsidRPr="00F0160D">
      <w:headerReference w:type="default" r:id="rId9"/>
      <w:pgSz w:w="12240" w:h="15840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4B93" w14:textId="77777777" w:rsidR="009E1A60" w:rsidRDefault="009E1A60">
      <w:pPr>
        <w:spacing w:after="0" w:line="240" w:lineRule="auto"/>
      </w:pPr>
      <w:r>
        <w:separator/>
      </w:r>
    </w:p>
  </w:endnote>
  <w:endnote w:type="continuationSeparator" w:id="0">
    <w:p w14:paraId="2F04DF6E" w14:textId="77777777" w:rsidR="009E1A60" w:rsidRDefault="009E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25040" w14:textId="77777777" w:rsidR="009E1A60" w:rsidRDefault="009E1A60">
      <w:pPr>
        <w:spacing w:after="0" w:line="240" w:lineRule="auto"/>
      </w:pPr>
      <w:r>
        <w:separator/>
      </w:r>
    </w:p>
  </w:footnote>
  <w:footnote w:type="continuationSeparator" w:id="0">
    <w:p w14:paraId="3BD0FCA6" w14:textId="77777777" w:rsidR="009E1A60" w:rsidRDefault="009E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162D" w14:textId="77777777" w:rsidR="00626056" w:rsidRDefault="00360EAA">
    <w:pPr>
      <w:pStyle w:val="Encabezado"/>
    </w:pPr>
    <w:r>
      <w:rPr>
        <w:noProof/>
        <w:lang w:eastAsia="es-MX"/>
      </w:rPr>
      <w:drawing>
        <wp:inline distT="0" distB="0" distL="0" distR="0" wp14:anchorId="2B07162E" wp14:editId="2B07162F">
          <wp:extent cx="1518285" cy="15055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BB9"/>
    <w:multiLevelType w:val="hybridMultilevel"/>
    <w:tmpl w:val="21FAFD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79E5"/>
    <w:multiLevelType w:val="hybridMultilevel"/>
    <w:tmpl w:val="2A2EA312"/>
    <w:lvl w:ilvl="0" w:tplc="8CF2B8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56"/>
    <w:rsid w:val="0002560A"/>
    <w:rsid w:val="00031E30"/>
    <w:rsid w:val="00037639"/>
    <w:rsid w:val="000518D0"/>
    <w:rsid w:val="000660A5"/>
    <w:rsid w:val="000951E5"/>
    <w:rsid w:val="000A72F3"/>
    <w:rsid w:val="000B6E80"/>
    <w:rsid w:val="000D5015"/>
    <w:rsid w:val="000E4B65"/>
    <w:rsid w:val="000F485C"/>
    <w:rsid w:val="00102491"/>
    <w:rsid w:val="00104ACC"/>
    <w:rsid w:val="00144C42"/>
    <w:rsid w:val="00173985"/>
    <w:rsid w:val="00190007"/>
    <w:rsid w:val="001B07DA"/>
    <w:rsid w:val="001C057B"/>
    <w:rsid w:val="00214EED"/>
    <w:rsid w:val="002163CD"/>
    <w:rsid w:val="002231D1"/>
    <w:rsid w:val="002270AD"/>
    <w:rsid w:val="00276D8B"/>
    <w:rsid w:val="002C73FB"/>
    <w:rsid w:val="002C7D70"/>
    <w:rsid w:val="002F0706"/>
    <w:rsid w:val="00303078"/>
    <w:rsid w:val="003165B9"/>
    <w:rsid w:val="003520FE"/>
    <w:rsid w:val="00353C48"/>
    <w:rsid w:val="00360EAA"/>
    <w:rsid w:val="00364099"/>
    <w:rsid w:val="00380944"/>
    <w:rsid w:val="003C2CC4"/>
    <w:rsid w:val="003E01E5"/>
    <w:rsid w:val="003E4462"/>
    <w:rsid w:val="003F0496"/>
    <w:rsid w:val="00400620"/>
    <w:rsid w:val="00407FAC"/>
    <w:rsid w:val="00447EA6"/>
    <w:rsid w:val="00462F54"/>
    <w:rsid w:val="00485899"/>
    <w:rsid w:val="00497891"/>
    <w:rsid w:val="004A249D"/>
    <w:rsid w:val="004C3B27"/>
    <w:rsid w:val="00520086"/>
    <w:rsid w:val="00525390"/>
    <w:rsid w:val="00574797"/>
    <w:rsid w:val="0058381F"/>
    <w:rsid w:val="005876B8"/>
    <w:rsid w:val="005904D1"/>
    <w:rsid w:val="005A6956"/>
    <w:rsid w:val="005C4245"/>
    <w:rsid w:val="005E4D3C"/>
    <w:rsid w:val="005F096C"/>
    <w:rsid w:val="006132C3"/>
    <w:rsid w:val="00624B27"/>
    <w:rsid w:val="00626056"/>
    <w:rsid w:val="00636C2D"/>
    <w:rsid w:val="00643E4B"/>
    <w:rsid w:val="00644680"/>
    <w:rsid w:val="00684252"/>
    <w:rsid w:val="00686289"/>
    <w:rsid w:val="00690F3A"/>
    <w:rsid w:val="00691D86"/>
    <w:rsid w:val="006A187C"/>
    <w:rsid w:val="006B064F"/>
    <w:rsid w:val="006E2529"/>
    <w:rsid w:val="006F1B1E"/>
    <w:rsid w:val="00706C75"/>
    <w:rsid w:val="007102EF"/>
    <w:rsid w:val="00717B10"/>
    <w:rsid w:val="00726A19"/>
    <w:rsid w:val="007425DC"/>
    <w:rsid w:val="00753D4E"/>
    <w:rsid w:val="0076046C"/>
    <w:rsid w:val="007709F1"/>
    <w:rsid w:val="00780E4A"/>
    <w:rsid w:val="00787467"/>
    <w:rsid w:val="007C297D"/>
    <w:rsid w:val="007E08A7"/>
    <w:rsid w:val="007E7BBE"/>
    <w:rsid w:val="007F0127"/>
    <w:rsid w:val="007F4105"/>
    <w:rsid w:val="007F45A5"/>
    <w:rsid w:val="008123BF"/>
    <w:rsid w:val="008173F4"/>
    <w:rsid w:val="00831FF3"/>
    <w:rsid w:val="00840F82"/>
    <w:rsid w:val="00842775"/>
    <w:rsid w:val="00850F30"/>
    <w:rsid w:val="00856ABA"/>
    <w:rsid w:val="00861D9C"/>
    <w:rsid w:val="0086470F"/>
    <w:rsid w:val="0087545B"/>
    <w:rsid w:val="00876B47"/>
    <w:rsid w:val="0088052E"/>
    <w:rsid w:val="008910C0"/>
    <w:rsid w:val="008A53F4"/>
    <w:rsid w:val="008D5B42"/>
    <w:rsid w:val="008F616A"/>
    <w:rsid w:val="009319A9"/>
    <w:rsid w:val="00944233"/>
    <w:rsid w:val="00954759"/>
    <w:rsid w:val="00957091"/>
    <w:rsid w:val="0097178D"/>
    <w:rsid w:val="00984929"/>
    <w:rsid w:val="009B1026"/>
    <w:rsid w:val="009B67CF"/>
    <w:rsid w:val="009E1A60"/>
    <w:rsid w:val="009E6C31"/>
    <w:rsid w:val="00A00A66"/>
    <w:rsid w:val="00A07D62"/>
    <w:rsid w:val="00A11A03"/>
    <w:rsid w:val="00A46418"/>
    <w:rsid w:val="00A464CB"/>
    <w:rsid w:val="00A54D5C"/>
    <w:rsid w:val="00A85980"/>
    <w:rsid w:val="00A936C0"/>
    <w:rsid w:val="00AC0731"/>
    <w:rsid w:val="00AE7CC6"/>
    <w:rsid w:val="00B01EC4"/>
    <w:rsid w:val="00B1423A"/>
    <w:rsid w:val="00B15C04"/>
    <w:rsid w:val="00B42AA0"/>
    <w:rsid w:val="00B50E07"/>
    <w:rsid w:val="00B66E40"/>
    <w:rsid w:val="00B83447"/>
    <w:rsid w:val="00B85CC8"/>
    <w:rsid w:val="00B97DE2"/>
    <w:rsid w:val="00BB4D20"/>
    <w:rsid w:val="00BC4DAA"/>
    <w:rsid w:val="00BE425D"/>
    <w:rsid w:val="00CD2F8B"/>
    <w:rsid w:val="00D265DF"/>
    <w:rsid w:val="00D35B56"/>
    <w:rsid w:val="00D71597"/>
    <w:rsid w:val="00D90584"/>
    <w:rsid w:val="00D97D6D"/>
    <w:rsid w:val="00D97EC1"/>
    <w:rsid w:val="00E0577F"/>
    <w:rsid w:val="00E06418"/>
    <w:rsid w:val="00E32A8B"/>
    <w:rsid w:val="00E46657"/>
    <w:rsid w:val="00E81890"/>
    <w:rsid w:val="00E90158"/>
    <w:rsid w:val="00EA1BF0"/>
    <w:rsid w:val="00EA1C02"/>
    <w:rsid w:val="00EB33FB"/>
    <w:rsid w:val="00EE4F75"/>
    <w:rsid w:val="00EF01F0"/>
    <w:rsid w:val="00F0160D"/>
    <w:rsid w:val="00F12960"/>
    <w:rsid w:val="00F278B0"/>
    <w:rsid w:val="00F60F11"/>
    <w:rsid w:val="00F66A50"/>
    <w:rsid w:val="00F9134F"/>
    <w:rsid w:val="00FA7A92"/>
    <w:rsid w:val="00FB3ACE"/>
    <w:rsid w:val="00FD2605"/>
    <w:rsid w:val="00FE1071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xto">
    <w:name w:val="texto"/>
    <w:basedOn w:val="Normal"/>
    <w:pPr>
      <w:spacing w:after="101" w:line="216" w:lineRule="atLeast"/>
    </w:pPr>
    <w:rPr>
      <w:rFonts w:ascii="Univers" w:eastAsia="Times New Roman" w:hAnsi="Univers" w:cs="Times New Roman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0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xto">
    <w:name w:val="texto"/>
    <w:basedOn w:val="Normal"/>
    <w:pPr>
      <w:spacing w:after="101" w:line="216" w:lineRule="atLeast"/>
    </w:pPr>
    <w:rPr>
      <w:rFonts w:ascii="Univers" w:eastAsia="Times New Roman" w:hAnsi="Univers" w:cs="Times New Roman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0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3BF7-7A94-4973-901A-58656152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Anadelia</dc:creator>
  <cp:keywords/>
  <dc:description/>
  <cp:lastModifiedBy>Jaque</cp:lastModifiedBy>
  <cp:revision>6</cp:revision>
  <cp:lastPrinted>2018-11-23T23:07:00Z</cp:lastPrinted>
  <dcterms:created xsi:type="dcterms:W3CDTF">2019-03-05T19:43:00Z</dcterms:created>
  <dcterms:modified xsi:type="dcterms:W3CDTF">2019-03-13T20:28:00Z</dcterms:modified>
</cp:coreProperties>
</file>